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C1" w:rsidRDefault="0019515B">
      <w:pPr>
        <w:jc w:val="center"/>
        <w:rPr>
          <w:rFonts w:ascii="宋体" w:hAnsi="宋体"/>
          <w:sz w:val="44"/>
          <w:szCs w:val="44"/>
        </w:rPr>
      </w:pPr>
      <w:proofErr w:type="gramStart"/>
      <w:r>
        <w:rPr>
          <w:rFonts w:ascii="宋体" w:hAnsi="宋体" w:hint="eastAsia"/>
          <w:sz w:val="44"/>
          <w:szCs w:val="44"/>
        </w:rPr>
        <w:t>唐山住</w:t>
      </w:r>
      <w:proofErr w:type="gramEnd"/>
      <w:r>
        <w:rPr>
          <w:rFonts w:ascii="宋体" w:hAnsi="宋体" w:hint="eastAsia"/>
          <w:sz w:val="44"/>
          <w:szCs w:val="44"/>
        </w:rPr>
        <w:t>建局</w:t>
      </w:r>
      <w:r>
        <w:rPr>
          <w:rFonts w:ascii="宋体" w:hAnsi="宋体" w:hint="eastAsia"/>
          <w:sz w:val="44"/>
          <w:szCs w:val="44"/>
        </w:rPr>
        <w:t>安全生产监管责任清单统计表</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64"/>
        <w:gridCol w:w="3487"/>
        <w:gridCol w:w="2055"/>
        <w:gridCol w:w="4575"/>
        <w:gridCol w:w="2025"/>
      </w:tblGrid>
      <w:tr w:rsidR="00C037C1">
        <w:trPr>
          <w:cantSplit/>
          <w:trHeight w:val="90"/>
          <w:tblHeader/>
        </w:trPr>
        <w:tc>
          <w:tcPr>
            <w:tcW w:w="534" w:type="dxa"/>
            <w:textDirection w:val="tbRlV"/>
            <w:vAlign w:val="center"/>
          </w:tcPr>
          <w:p w:rsidR="00C037C1" w:rsidRDefault="0019515B">
            <w:pPr>
              <w:ind w:left="113" w:right="113"/>
              <w:jc w:val="center"/>
              <w:rPr>
                <w:rFonts w:ascii="黑体" w:eastAsia="黑体"/>
              </w:rPr>
            </w:pPr>
            <w:r>
              <w:rPr>
                <w:rFonts w:ascii="黑体" w:eastAsia="黑体" w:hint="eastAsia"/>
              </w:rPr>
              <w:t>序号</w:t>
            </w:r>
          </w:p>
        </w:tc>
        <w:tc>
          <w:tcPr>
            <w:tcW w:w="1364" w:type="dxa"/>
            <w:vAlign w:val="center"/>
          </w:tcPr>
          <w:p w:rsidR="00C037C1" w:rsidRDefault="0019515B">
            <w:pPr>
              <w:jc w:val="center"/>
              <w:rPr>
                <w:rFonts w:ascii="黑体" w:eastAsia="黑体"/>
              </w:rPr>
            </w:pPr>
            <w:r>
              <w:rPr>
                <w:rFonts w:ascii="黑体" w:eastAsia="黑体" w:hint="eastAsia"/>
              </w:rPr>
              <w:t>监管职责</w:t>
            </w:r>
          </w:p>
        </w:tc>
        <w:tc>
          <w:tcPr>
            <w:tcW w:w="3487" w:type="dxa"/>
            <w:vAlign w:val="center"/>
          </w:tcPr>
          <w:p w:rsidR="00C037C1" w:rsidRDefault="0019515B">
            <w:pPr>
              <w:jc w:val="center"/>
              <w:rPr>
                <w:rFonts w:ascii="黑体" w:eastAsia="黑体"/>
              </w:rPr>
            </w:pPr>
            <w:r>
              <w:rPr>
                <w:rFonts w:ascii="黑体" w:eastAsia="黑体" w:hint="eastAsia"/>
              </w:rPr>
              <w:t>监管依据</w:t>
            </w:r>
          </w:p>
        </w:tc>
        <w:tc>
          <w:tcPr>
            <w:tcW w:w="2055" w:type="dxa"/>
            <w:vAlign w:val="center"/>
          </w:tcPr>
          <w:p w:rsidR="00C037C1" w:rsidRDefault="0019515B">
            <w:pPr>
              <w:jc w:val="center"/>
              <w:rPr>
                <w:rFonts w:ascii="黑体" w:eastAsia="黑体"/>
              </w:rPr>
            </w:pPr>
            <w:r>
              <w:rPr>
                <w:rFonts w:ascii="黑体" w:eastAsia="黑体" w:hint="eastAsia"/>
              </w:rPr>
              <w:t>与相关部门的责任边界</w:t>
            </w:r>
          </w:p>
        </w:tc>
        <w:tc>
          <w:tcPr>
            <w:tcW w:w="4575" w:type="dxa"/>
            <w:vAlign w:val="center"/>
          </w:tcPr>
          <w:p w:rsidR="00C037C1" w:rsidRDefault="0019515B">
            <w:pPr>
              <w:jc w:val="center"/>
              <w:rPr>
                <w:rFonts w:ascii="黑体" w:eastAsia="黑体"/>
              </w:rPr>
            </w:pPr>
            <w:r>
              <w:rPr>
                <w:rFonts w:ascii="黑体" w:eastAsia="黑体" w:hint="eastAsia"/>
              </w:rPr>
              <w:t>监管事项</w:t>
            </w:r>
          </w:p>
        </w:tc>
        <w:tc>
          <w:tcPr>
            <w:tcW w:w="2025" w:type="dxa"/>
            <w:vAlign w:val="center"/>
          </w:tcPr>
          <w:p w:rsidR="00C037C1" w:rsidRDefault="0019515B">
            <w:pPr>
              <w:jc w:val="center"/>
              <w:rPr>
                <w:rFonts w:ascii="黑体" w:eastAsia="黑体"/>
              </w:rPr>
            </w:pPr>
            <w:r>
              <w:rPr>
                <w:rFonts w:ascii="黑体" w:eastAsia="黑体" w:hint="eastAsia"/>
              </w:rPr>
              <w:t>不履行监管职责的情形</w:t>
            </w:r>
          </w:p>
        </w:tc>
      </w:tr>
      <w:tr w:rsidR="00C037C1">
        <w:trPr>
          <w:trHeight w:val="7025"/>
        </w:trPr>
        <w:tc>
          <w:tcPr>
            <w:tcW w:w="534" w:type="dxa"/>
            <w:vAlign w:val="center"/>
          </w:tcPr>
          <w:p w:rsidR="00C037C1" w:rsidRDefault="0019515B">
            <w:pPr>
              <w:jc w:val="center"/>
              <w:rPr>
                <w:rFonts w:ascii="仿宋_GB2312" w:eastAsia="仿宋_GB2312"/>
                <w:szCs w:val="21"/>
              </w:rPr>
            </w:pPr>
            <w:r>
              <w:rPr>
                <w:rFonts w:ascii="仿宋_GB2312" w:eastAsia="仿宋_GB2312" w:hint="eastAsia"/>
                <w:szCs w:val="21"/>
              </w:rPr>
              <w:t>1</w:t>
            </w:r>
          </w:p>
        </w:tc>
        <w:tc>
          <w:tcPr>
            <w:tcW w:w="1364" w:type="dxa"/>
            <w:vAlign w:val="center"/>
          </w:tcPr>
          <w:p w:rsidR="00C037C1" w:rsidRDefault="0019515B">
            <w:pPr>
              <w:jc w:val="center"/>
              <w:rPr>
                <w:rFonts w:ascii="仿宋_GB2312" w:eastAsia="仿宋_GB2312"/>
                <w:sz w:val="24"/>
                <w:szCs w:val="24"/>
              </w:rPr>
            </w:pPr>
            <w:r>
              <w:rPr>
                <w:rFonts w:ascii="仿宋_GB2312" w:eastAsia="仿宋_GB2312" w:hint="eastAsia"/>
                <w:sz w:val="24"/>
                <w:szCs w:val="24"/>
              </w:rPr>
              <w:t>建筑施工安全生产监督管理</w:t>
            </w:r>
          </w:p>
        </w:tc>
        <w:tc>
          <w:tcPr>
            <w:tcW w:w="3487"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《中华人民共和国建筑法》</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《建设工程安全</w:t>
            </w:r>
            <w:r w:rsidR="008D7DF0">
              <w:rPr>
                <w:rFonts w:ascii="仿宋_GB2312" w:eastAsia="仿宋_GB2312" w:hint="eastAsia"/>
                <w:sz w:val="24"/>
                <w:szCs w:val="24"/>
              </w:rPr>
              <w:t>生产</w:t>
            </w:r>
            <w:r>
              <w:rPr>
                <w:rFonts w:ascii="仿宋_GB2312" w:eastAsia="仿宋_GB2312" w:hint="eastAsia"/>
                <w:sz w:val="24"/>
                <w:szCs w:val="24"/>
              </w:rPr>
              <w:t>管理条例》（国务院令第</w:t>
            </w:r>
            <w:r>
              <w:rPr>
                <w:rFonts w:ascii="仿宋_GB2312" w:eastAsia="仿宋_GB2312" w:hint="eastAsia"/>
                <w:sz w:val="24"/>
                <w:szCs w:val="24"/>
              </w:rPr>
              <w:t>393</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《关于加强村镇建设工程质量安全管理的若干意见》（</w:t>
            </w:r>
            <w:proofErr w:type="gramStart"/>
            <w:r>
              <w:rPr>
                <w:rFonts w:ascii="仿宋_GB2312" w:eastAsia="仿宋_GB2312" w:hint="eastAsia"/>
                <w:sz w:val="24"/>
                <w:szCs w:val="24"/>
              </w:rPr>
              <w:t>建质〔</w:t>
            </w:r>
            <w:r>
              <w:rPr>
                <w:rFonts w:ascii="仿宋_GB2312" w:eastAsia="仿宋_GB2312" w:hint="eastAsia"/>
                <w:sz w:val="24"/>
                <w:szCs w:val="24"/>
              </w:rPr>
              <w:t>2004</w:t>
            </w:r>
            <w:r>
              <w:rPr>
                <w:rFonts w:ascii="仿宋_GB2312" w:eastAsia="仿宋_GB2312" w:hint="eastAsia"/>
                <w:sz w:val="24"/>
                <w:szCs w:val="24"/>
              </w:rPr>
              <w:t>〕</w:t>
            </w:r>
            <w:proofErr w:type="gramEnd"/>
            <w:r>
              <w:rPr>
                <w:rFonts w:ascii="仿宋_GB2312" w:eastAsia="仿宋_GB2312" w:hint="eastAsia"/>
                <w:sz w:val="24"/>
                <w:szCs w:val="24"/>
              </w:rPr>
              <w:t>216</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《中华人民共和国安全生产法》</w:t>
            </w:r>
            <w:bookmarkStart w:id="0" w:name="_GoBack"/>
            <w:bookmarkEnd w:id="0"/>
          </w:p>
          <w:p w:rsidR="00C037C1" w:rsidRDefault="0019515B">
            <w:pPr>
              <w:jc w:val="left"/>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住建部</w:t>
            </w:r>
            <w:r>
              <w:rPr>
                <w:rFonts w:ascii="仿宋_GB2312" w:eastAsia="仿宋_GB2312" w:hAnsi="仿宋_GB2312" w:cs="仿宋_GB2312" w:hint="eastAsia"/>
                <w:bCs/>
                <w:sz w:val="24"/>
                <w:szCs w:val="24"/>
              </w:rPr>
              <w:t>《关于印发</w:t>
            </w:r>
            <w:r>
              <w:rPr>
                <w:rFonts w:ascii="仿宋_GB2312" w:eastAsia="仿宋_GB2312" w:hAnsi="仿宋_GB2312" w:cs="仿宋_GB2312" w:hint="eastAsia"/>
                <w:bCs/>
                <w:sz w:val="24"/>
                <w:szCs w:val="24"/>
              </w:rPr>
              <w:t>&lt;</w:t>
            </w:r>
            <w:r>
              <w:rPr>
                <w:rFonts w:ascii="仿宋_GB2312" w:eastAsia="仿宋_GB2312" w:hAnsi="仿宋_GB2312" w:cs="仿宋_GB2312" w:hint="eastAsia"/>
                <w:bCs/>
                <w:sz w:val="24"/>
                <w:szCs w:val="24"/>
              </w:rPr>
              <w:t>房屋建筑和市政基础设施工程施工安全监督工作规程</w:t>
            </w:r>
            <w:r>
              <w:rPr>
                <w:rFonts w:ascii="仿宋_GB2312" w:eastAsia="仿宋_GB2312" w:hAnsi="仿宋_GB2312" w:cs="仿宋_GB2312" w:hint="eastAsia"/>
                <w:bCs/>
                <w:sz w:val="24"/>
                <w:szCs w:val="24"/>
              </w:rPr>
              <w:t>&gt;</w:t>
            </w:r>
            <w:r>
              <w:rPr>
                <w:rFonts w:ascii="仿宋_GB2312" w:eastAsia="仿宋_GB2312" w:hAnsi="仿宋_GB2312" w:cs="仿宋_GB2312" w:hint="eastAsia"/>
                <w:bCs/>
                <w:sz w:val="24"/>
                <w:szCs w:val="24"/>
              </w:rPr>
              <w:t>的通知》</w:t>
            </w:r>
          </w:p>
        </w:tc>
        <w:tc>
          <w:tcPr>
            <w:tcW w:w="2055" w:type="dxa"/>
          </w:tcPr>
          <w:p w:rsidR="00C037C1" w:rsidRDefault="00C037C1">
            <w:pPr>
              <w:jc w:val="left"/>
              <w:rPr>
                <w:rFonts w:ascii="仿宋_GB2312" w:eastAsia="仿宋_GB2312"/>
                <w:sz w:val="24"/>
                <w:szCs w:val="24"/>
              </w:rPr>
            </w:pPr>
          </w:p>
        </w:tc>
        <w:tc>
          <w:tcPr>
            <w:tcW w:w="4575"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负责建筑施工安全生产和职业</w:t>
            </w:r>
            <w:proofErr w:type="gramStart"/>
            <w:r>
              <w:rPr>
                <w:rFonts w:ascii="仿宋_GB2312" w:eastAsia="仿宋_GB2312" w:hint="eastAsia"/>
                <w:sz w:val="24"/>
                <w:szCs w:val="24"/>
              </w:rPr>
              <w:t>健康监督</w:t>
            </w:r>
            <w:proofErr w:type="gramEnd"/>
            <w:r>
              <w:rPr>
                <w:rFonts w:ascii="仿宋_GB2312" w:eastAsia="仿宋_GB2312" w:hint="eastAsia"/>
                <w:sz w:val="24"/>
                <w:szCs w:val="24"/>
              </w:rPr>
              <w:t>管理，负责建筑施工安全生产准入</w:t>
            </w:r>
            <w:r>
              <w:rPr>
                <w:rFonts w:ascii="仿宋_GB2312" w:eastAsia="仿宋_GB2312" w:hint="eastAsia"/>
                <w:sz w:val="24"/>
                <w:szCs w:val="24"/>
              </w:rPr>
              <w:t>管理</w:t>
            </w:r>
            <w:r>
              <w:rPr>
                <w:rFonts w:ascii="仿宋_GB2312" w:eastAsia="仿宋_GB2312" w:hint="eastAsia"/>
                <w:sz w:val="24"/>
                <w:szCs w:val="24"/>
              </w:rPr>
              <w:t>。</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核发工程勘察、设计单位资质证和工程施工许可证；负责对施工单位主管负责人、项目负责人、专职安全生产管理人员考核证书和建筑施工企业安全生产许可证动态监管；负责已办理施工安全监督手续并取施工许可证的工程项目和投资</w:t>
            </w:r>
            <w:r>
              <w:rPr>
                <w:rFonts w:ascii="仿宋_GB2312" w:eastAsia="仿宋_GB2312" w:hint="eastAsia"/>
                <w:sz w:val="24"/>
                <w:szCs w:val="24"/>
              </w:rPr>
              <w:t>30</w:t>
            </w:r>
            <w:r>
              <w:rPr>
                <w:rFonts w:ascii="仿宋_GB2312" w:eastAsia="仿宋_GB2312" w:hint="eastAsia"/>
                <w:sz w:val="24"/>
                <w:szCs w:val="24"/>
              </w:rPr>
              <w:t>万元以上公共建筑装饰装修工程的安全生产监督管理工作。负责建筑施工企业、监理单位技术人员的安全教育培训；监督房屋建筑和市政工程的竣工验收，组织或参与工程质量安全事故的调查处理工作。</w:t>
            </w:r>
          </w:p>
          <w:p w:rsidR="00C037C1" w:rsidRDefault="0019515B">
            <w:pPr>
              <w:jc w:val="left"/>
              <w:rPr>
                <w:rFonts w:ascii="仿宋_GB2312" w:eastAsia="仿宋_GB2312" w:hAnsi="仿宋_GB2312" w:cs="仿宋_GB2312"/>
                <w:sz w:val="24"/>
                <w:szCs w:val="24"/>
              </w:rPr>
            </w:pPr>
            <w:r>
              <w:rPr>
                <w:rFonts w:ascii="仿宋_GB2312" w:eastAsia="仿宋_GB2312" w:hint="eastAsia"/>
                <w:sz w:val="24"/>
                <w:szCs w:val="24"/>
              </w:rPr>
              <w:t>3.</w:t>
            </w:r>
            <w:r>
              <w:rPr>
                <w:rFonts w:ascii="仿宋_GB2312" w:eastAsia="仿宋_GB2312" w:hAnsi="仿宋_GB2312" w:cs="仿宋_GB2312" w:hint="eastAsia"/>
                <w:sz w:val="24"/>
                <w:szCs w:val="24"/>
              </w:rPr>
              <w:t>依法查处工程建设中的安全生产违法行为；依法打击和取缔无勘察、设计、工程监理、工程质量检测资质证和建筑施工安全生产许可证擅自施工的单位和个人。</w:t>
            </w:r>
          </w:p>
          <w:p w:rsidR="00C037C1" w:rsidRDefault="0019515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负责农村困难户危房改造工作。</w:t>
            </w:r>
          </w:p>
          <w:p w:rsidR="00C037C1" w:rsidRDefault="0019515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bCs/>
                <w:sz w:val="24"/>
                <w:szCs w:val="24"/>
              </w:rPr>
              <w:t>加强已办理施工安全监督手续城市房屋建筑拆除过程中的安全管理</w:t>
            </w:r>
            <w:r>
              <w:rPr>
                <w:rFonts w:ascii="仿宋_GB2312" w:eastAsia="仿宋_GB2312" w:hAnsi="仿宋_GB2312" w:cs="仿宋_GB2312" w:hint="eastAsia"/>
                <w:bCs/>
                <w:sz w:val="24"/>
                <w:szCs w:val="24"/>
              </w:rPr>
              <w:t>。</w:t>
            </w:r>
          </w:p>
        </w:tc>
        <w:tc>
          <w:tcPr>
            <w:tcW w:w="2025"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对不具备安全生产条件的施工单位颁发资质证书的。</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对没有安全施工措施的建设工程颁发施工许可证书的。</w:t>
            </w:r>
          </w:p>
          <w:p w:rsidR="00C037C1" w:rsidRDefault="0019515B">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对发现非法违法行为不予及时查处的。</w:t>
            </w:r>
          </w:p>
          <w:p w:rsidR="00C037C1" w:rsidRDefault="0019515B">
            <w:pPr>
              <w:jc w:val="lef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其他不履行监督管理职责的情形。</w:t>
            </w:r>
          </w:p>
        </w:tc>
      </w:tr>
      <w:tr w:rsidR="00C037C1">
        <w:trPr>
          <w:trHeight w:val="90"/>
        </w:trPr>
        <w:tc>
          <w:tcPr>
            <w:tcW w:w="534" w:type="dxa"/>
            <w:vAlign w:val="center"/>
          </w:tcPr>
          <w:p w:rsidR="00C037C1" w:rsidRDefault="0019515B">
            <w:pPr>
              <w:jc w:val="center"/>
              <w:rPr>
                <w:rFonts w:ascii="仿宋_GB2312" w:eastAsia="仿宋_GB2312"/>
                <w:szCs w:val="21"/>
              </w:rPr>
            </w:pPr>
            <w:r>
              <w:rPr>
                <w:rFonts w:ascii="仿宋_GB2312" w:eastAsia="仿宋_GB2312" w:hint="eastAsia"/>
                <w:szCs w:val="21"/>
              </w:rPr>
              <w:lastRenderedPageBreak/>
              <w:t>2</w:t>
            </w:r>
          </w:p>
        </w:tc>
        <w:tc>
          <w:tcPr>
            <w:tcW w:w="1364" w:type="dxa"/>
            <w:vAlign w:val="center"/>
          </w:tcPr>
          <w:p w:rsidR="00C037C1" w:rsidRDefault="0019515B">
            <w:pPr>
              <w:jc w:val="center"/>
              <w:rPr>
                <w:rFonts w:ascii="仿宋_GB2312" w:eastAsia="仿宋_GB2312"/>
                <w:sz w:val="24"/>
                <w:szCs w:val="24"/>
              </w:rPr>
            </w:pPr>
            <w:r>
              <w:rPr>
                <w:rFonts w:ascii="仿宋_GB2312" w:eastAsia="仿宋_GB2312" w:hint="eastAsia"/>
                <w:sz w:val="24"/>
                <w:szCs w:val="24"/>
              </w:rPr>
              <w:t>油气输送管道的安全监督管理</w:t>
            </w:r>
          </w:p>
        </w:tc>
        <w:tc>
          <w:tcPr>
            <w:tcW w:w="3487"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《中华人民共和国石油天然气管道保护法》</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《河北省油气输送管道保护和安全监管职责分工》（</w:t>
            </w:r>
            <w:proofErr w:type="gramStart"/>
            <w:r>
              <w:rPr>
                <w:rFonts w:ascii="仿宋_GB2312" w:eastAsia="仿宋_GB2312" w:hint="eastAsia"/>
                <w:sz w:val="24"/>
                <w:szCs w:val="24"/>
              </w:rPr>
              <w:t>冀安委</w:t>
            </w:r>
            <w:proofErr w:type="gramEnd"/>
            <w:r>
              <w:rPr>
                <w:rFonts w:ascii="仿宋_GB2312" w:eastAsia="仿宋_GB2312" w:hint="eastAsia"/>
                <w:sz w:val="24"/>
                <w:szCs w:val="24"/>
              </w:rPr>
              <w:t>〔</w:t>
            </w:r>
            <w:r>
              <w:rPr>
                <w:rFonts w:ascii="仿宋_GB2312" w:eastAsia="仿宋_GB2312" w:hint="eastAsia"/>
                <w:sz w:val="24"/>
                <w:szCs w:val="24"/>
              </w:rPr>
              <w:t>2015</w:t>
            </w:r>
            <w:r>
              <w:rPr>
                <w:rFonts w:ascii="仿宋_GB2312" w:eastAsia="仿宋_GB2312" w:hint="eastAsia"/>
                <w:sz w:val="24"/>
                <w:szCs w:val="24"/>
              </w:rPr>
              <w:t>〕</w:t>
            </w:r>
            <w:r>
              <w:rPr>
                <w:rFonts w:ascii="仿宋_GB2312" w:eastAsia="仿宋_GB2312" w:hint="eastAsia"/>
                <w:sz w:val="24"/>
                <w:szCs w:val="24"/>
              </w:rPr>
              <w:t>12</w:t>
            </w:r>
            <w:r>
              <w:rPr>
                <w:rFonts w:ascii="仿宋_GB2312" w:eastAsia="仿宋_GB2312" w:hint="eastAsia"/>
                <w:sz w:val="24"/>
                <w:szCs w:val="24"/>
              </w:rPr>
              <w:t>号）</w:t>
            </w:r>
          </w:p>
        </w:tc>
        <w:tc>
          <w:tcPr>
            <w:tcW w:w="2055" w:type="dxa"/>
          </w:tcPr>
          <w:p w:rsidR="00C037C1" w:rsidRDefault="00C037C1">
            <w:pPr>
              <w:jc w:val="left"/>
              <w:rPr>
                <w:rFonts w:ascii="仿宋_GB2312" w:eastAsia="仿宋_GB2312"/>
                <w:sz w:val="24"/>
                <w:szCs w:val="24"/>
              </w:rPr>
            </w:pPr>
          </w:p>
        </w:tc>
        <w:tc>
          <w:tcPr>
            <w:tcW w:w="4575" w:type="dxa"/>
          </w:tcPr>
          <w:p w:rsidR="00C037C1" w:rsidRDefault="0019515B">
            <w:pPr>
              <w:jc w:val="left"/>
              <w:rPr>
                <w:rFonts w:ascii="仿宋_GB2312" w:eastAsia="仿宋_GB2312"/>
                <w:sz w:val="24"/>
                <w:szCs w:val="24"/>
              </w:rPr>
            </w:pPr>
            <w:r>
              <w:rPr>
                <w:rFonts w:ascii="仿宋_GB2312" w:eastAsia="仿宋_GB2312" w:hint="eastAsia"/>
                <w:sz w:val="24"/>
                <w:szCs w:val="24"/>
              </w:rPr>
              <w:t>负责城市门站以内城镇燃气管道的安全管理</w:t>
            </w:r>
            <w:r>
              <w:rPr>
                <w:rFonts w:ascii="仿宋_GB2312" w:eastAsia="仿宋_GB2312" w:hint="eastAsia"/>
                <w:sz w:val="24"/>
                <w:szCs w:val="24"/>
              </w:rPr>
              <w:t>和隐患排查整治</w:t>
            </w:r>
            <w:r>
              <w:rPr>
                <w:rFonts w:ascii="仿宋_GB2312" w:eastAsia="仿宋_GB2312" w:hint="eastAsia"/>
                <w:sz w:val="24"/>
                <w:szCs w:val="24"/>
              </w:rPr>
              <w:t>。</w:t>
            </w:r>
          </w:p>
        </w:tc>
        <w:tc>
          <w:tcPr>
            <w:tcW w:w="2025"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发现</w:t>
            </w:r>
            <w:r>
              <w:rPr>
                <w:rFonts w:ascii="仿宋_GB2312" w:eastAsia="仿宋_GB2312" w:hint="eastAsia"/>
                <w:sz w:val="24"/>
                <w:szCs w:val="24"/>
              </w:rPr>
              <w:t>违规</w:t>
            </w:r>
            <w:r>
              <w:rPr>
                <w:rFonts w:ascii="仿宋_GB2312" w:eastAsia="仿宋_GB2312" w:hint="eastAsia"/>
                <w:sz w:val="24"/>
                <w:szCs w:val="24"/>
              </w:rPr>
              <w:t>占压、安全距离不足或说其他施工作业威胁的</w:t>
            </w:r>
            <w:r>
              <w:rPr>
                <w:rFonts w:ascii="仿宋_GB2312" w:eastAsia="仿宋_GB2312" w:hint="eastAsia"/>
                <w:sz w:val="24"/>
                <w:szCs w:val="24"/>
              </w:rPr>
              <w:t>行为或接到举报不予查处的。</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rPr>
              <w:t>其他不履行监督管理职责的情形。</w:t>
            </w:r>
          </w:p>
        </w:tc>
      </w:tr>
      <w:tr w:rsidR="00C037C1">
        <w:trPr>
          <w:trHeight w:val="90"/>
        </w:trPr>
        <w:tc>
          <w:tcPr>
            <w:tcW w:w="534" w:type="dxa"/>
            <w:vAlign w:val="center"/>
          </w:tcPr>
          <w:p w:rsidR="00C037C1" w:rsidRDefault="0019515B">
            <w:pPr>
              <w:jc w:val="center"/>
              <w:rPr>
                <w:rFonts w:ascii="仿宋_GB2312" w:eastAsia="仿宋_GB2312"/>
                <w:szCs w:val="21"/>
              </w:rPr>
            </w:pPr>
            <w:r>
              <w:rPr>
                <w:rFonts w:ascii="仿宋_GB2312" w:eastAsia="仿宋_GB2312" w:hint="eastAsia"/>
                <w:szCs w:val="21"/>
              </w:rPr>
              <w:t>3</w:t>
            </w:r>
          </w:p>
        </w:tc>
        <w:tc>
          <w:tcPr>
            <w:tcW w:w="1364" w:type="dxa"/>
            <w:vAlign w:val="center"/>
          </w:tcPr>
          <w:p w:rsidR="00C037C1" w:rsidRDefault="0019515B">
            <w:pPr>
              <w:jc w:val="center"/>
              <w:rPr>
                <w:rFonts w:ascii="仿宋_GB2312" w:eastAsia="仿宋_GB2312"/>
                <w:sz w:val="24"/>
                <w:szCs w:val="24"/>
              </w:rPr>
            </w:pPr>
            <w:r>
              <w:rPr>
                <w:rFonts w:ascii="仿宋_GB2312" w:eastAsia="仿宋_GB2312" w:hint="eastAsia"/>
                <w:sz w:val="24"/>
                <w:szCs w:val="24"/>
              </w:rPr>
              <w:t>燃气安全监督管理</w:t>
            </w:r>
          </w:p>
        </w:tc>
        <w:tc>
          <w:tcPr>
            <w:tcW w:w="3487"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《河北省燃气管理办法》（河北省人民政府令〔</w:t>
            </w:r>
            <w:r>
              <w:rPr>
                <w:rFonts w:ascii="仿宋_GB2312" w:eastAsia="仿宋_GB2312" w:hint="eastAsia"/>
                <w:sz w:val="24"/>
                <w:szCs w:val="24"/>
              </w:rPr>
              <w:t>2016</w:t>
            </w:r>
            <w:r>
              <w:rPr>
                <w:rFonts w:ascii="仿宋_GB2312" w:eastAsia="仿宋_GB2312" w:hint="eastAsia"/>
                <w:sz w:val="24"/>
                <w:szCs w:val="24"/>
              </w:rPr>
              <w:t>〕第</w:t>
            </w:r>
            <w:r>
              <w:rPr>
                <w:rFonts w:ascii="仿宋_GB2312" w:eastAsia="仿宋_GB2312" w:hint="eastAsia"/>
                <w:sz w:val="24"/>
                <w:szCs w:val="24"/>
              </w:rPr>
              <w:t>6</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《城镇燃气管理条例》（国务院令第</w:t>
            </w:r>
            <w:r>
              <w:rPr>
                <w:rFonts w:ascii="仿宋_GB2312" w:eastAsia="仿宋_GB2312" w:hint="eastAsia"/>
                <w:sz w:val="24"/>
                <w:szCs w:val="24"/>
              </w:rPr>
              <w:t>583</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《河北省特种设备安全监察规定》（河北省人民政府令〔</w:t>
            </w:r>
            <w:r>
              <w:rPr>
                <w:rFonts w:ascii="仿宋_GB2312" w:eastAsia="仿宋_GB2312" w:hint="eastAsia"/>
                <w:sz w:val="24"/>
                <w:szCs w:val="24"/>
              </w:rPr>
              <w:t>2012</w:t>
            </w:r>
            <w:r>
              <w:rPr>
                <w:rFonts w:ascii="仿宋_GB2312" w:eastAsia="仿宋_GB2312" w:hint="eastAsia"/>
                <w:sz w:val="24"/>
                <w:szCs w:val="24"/>
              </w:rPr>
              <w:t>〕第</w:t>
            </w:r>
            <w:r>
              <w:rPr>
                <w:rFonts w:ascii="仿宋_GB2312" w:eastAsia="仿宋_GB2312" w:hint="eastAsia"/>
                <w:sz w:val="24"/>
                <w:szCs w:val="24"/>
              </w:rPr>
              <w:t>18</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《中华人民共和国安全生产法》</w:t>
            </w:r>
          </w:p>
          <w:p w:rsidR="00C037C1" w:rsidRDefault="0019515B">
            <w:pPr>
              <w:jc w:val="left"/>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《河北省人民政府办公厅关于建立安全生产打非治违长效工作机制的意见》（冀政办字〔</w:t>
            </w:r>
            <w:r>
              <w:rPr>
                <w:rFonts w:ascii="仿宋_GB2312" w:eastAsia="仿宋_GB2312" w:hint="eastAsia"/>
                <w:sz w:val="24"/>
                <w:szCs w:val="24"/>
              </w:rPr>
              <w:t>2016</w:t>
            </w:r>
            <w:r>
              <w:rPr>
                <w:rFonts w:ascii="仿宋_GB2312" w:eastAsia="仿宋_GB2312" w:hint="eastAsia"/>
                <w:sz w:val="24"/>
                <w:szCs w:val="24"/>
              </w:rPr>
              <w:t>〕</w:t>
            </w:r>
            <w:r>
              <w:rPr>
                <w:rFonts w:ascii="仿宋_GB2312" w:eastAsia="仿宋_GB2312" w:hint="eastAsia"/>
                <w:sz w:val="24"/>
                <w:szCs w:val="24"/>
              </w:rPr>
              <w:t>52</w:t>
            </w:r>
            <w:r>
              <w:rPr>
                <w:rFonts w:ascii="仿宋_GB2312" w:eastAsia="仿宋_GB2312" w:hint="eastAsia"/>
                <w:sz w:val="24"/>
                <w:szCs w:val="24"/>
              </w:rPr>
              <w:t>号）</w:t>
            </w:r>
          </w:p>
        </w:tc>
        <w:tc>
          <w:tcPr>
            <w:tcW w:w="2055" w:type="dxa"/>
          </w:tcPr>
          <w:p w:rsidR="00C037C1" w:rsidRDefault="00C037C1">
            <w:pPr>
              <w:jc w:val="left"/>
              <w:rPr>
                <w:rFonts w:ascii="仿宋_GB2312" w:eastAsia="仿宋_GB2312"/>
                <w:sz w:val="24"/>
                <w:szCs w:val="24"/>
              </w:rPr>
            </w:pPr>
          </w:p>
        </w:tc>
        <w:tc>
          <w:tcPr>
            <w:tcW w:w="4575"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负责城镇燃气安全生产和职业</w:t>
            </w:r>
            <w:proofErr w:type="gramStart"/>
            <w:r>
              <w:rPr>
                <w:rFonts w:ascii="仿宋_GB2312" w:eastAsia="仿宋_GB2312" w:hint="eastAsia"/>
                <w:sz w:val="24"/>
                <w:szCs w:val="24"/>
              </w:rPr>
              <w:t>健康监督</w:t>
            </w:r>
            <w:proofErr w:type="gramEnd"/>
            <w:r>
              <w:rPr>
                <w:rFonts w:ascii="仿宋_GB2312" w:eastAsia="仿宋_GB2312" w:hint="eastAsia"/>
                <w:sz w:val="24"/>
                <w:szCs w:val="24"/>
              </w:rPr>
              <w:t>管理，核发燃气经营许可证，对燃气经营者的经营活动、服务情况、设备设施</w:t>
            </w:r>
            <w:r>
              <w:rPr>
                <w:rFonts w:ascii="仿宋_GB2312" w:eastAsia="仿宋_GB2312" w:hint="eastAsia"/>
                <w:sz w:val="24"/>
                <w:szCs w:val="24"/>
              </w:rPr>
              <w:t>保护</w:t>
            </w:r>
            <w:r>
              <w:rPr>
                <w:rFonts w:ascii="仿宋_GB2312" w:eastAsia="仿宋_GB2312" w:hint="eastAsia"/>
                <w:sz w:val="24"/>
                <w:szCs w:val="24"/>
              </w:rPr>
              <w:t>进行监督检查（含农村“气代煤”安全监管）</w:t>
            </w:r>
            <w:r>
              <w:rPr>
                <w:rFonts w:ascii="仿宋_GB2312" w:eastAsia="仿宋_GB2312" w:hint="eastAsia"/>
                <w:sz w:val="24"/>
                <w:szCs w:val="24"/>
              </w:rPr>
              <w:t>。</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对燃气工程建设、经营、使用、设施保护、燃气燃烧器具安装、维修等活动的监督检查</w:t>
            </w:r>
            <w:r>
              <w:rPr>
                <w:rFonts w:ascii="仿宋_GB2312" w:eastAsia="仿宋_GB2312" w:hint="eastAsia"/>
                <w:sz w:val="24"/>
                <w:szCs w:val="24"/>
              </w:rPr>
              <w:t>。</w:t>
            </w:r>
          </w:p>
          <w:p w:rsidR="00C037C1" w:rsidRDefault="0019515B">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依法查处未取得燃气经营许可证燃气加气站。</w:t>
            </w:r>
          </w:p>
        </w:tc>
        <w:tc>
          <w:tcPr>
            <w:tcW w:w="2025"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对不符合安全条件的燃气经营者核发经营许可证的。</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发现违法行为或接到举报不予查处的。</w:t>
            </w:r>
          </w:p>
          <w:p w:rsidR="00C037C1" w:rsidRDefault="0019515B">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其他不履行监督管理职责的情形</w:t>
            </w:r>
            <w:r>
              <w:rPr>
                <w:rFonts w:ascii="仿宋_GB2312" w:eastAsia="仿宋_GB2312" w:hint="eastAsia"/>
                <w:sz w:val="24"/>
                <w:szCs w:val="24"/>
              </w:rPr>
              <w:t>。</w:t>
            </w:r>
          </w:p>
        </w:tc>
      </w:tr>
      <w:tr w:rsidR="00C037C1">
        <w:trPr>
          <w:trHeight w:val="2118"/>
        </w:trPr>
        <w:tc>
          <w:tcPr>
            <w:tcW w:w="534" w:type="dxa"/>
            <w:vAlign w:val="center"/>
          </w:tcPr>
          <w:p w:rsidR="00C037C1" w:rsidRDefault="0019515B">
            <w:pPr>
              <w:jc w:val="center"/>
              <w:rPr>
                <w:rFonts w:ascii="仿宋_GB2312" w:eastAsia="仿宋_GB2312"/>
                <w:szCs w:val="21"/>
              </w:rPr>
            </w:pPr>
            <w:r>
              <w:rPr>
                <w:rFonts w:ascii="仿宋_GB2312" w:eastAsia="仿宋_GB2312" w:hint="eastAsia"/>
                <w:szCs w:val="21"/>
              </w:rPr>
              <w:lastRenderedPageBreak/>
              <w:t>4</w:t>
            </w:r>
          </w:p>
        </w:tc>
        <w:tc>
          <w:tcPr>
            <w:tcW w:w="1364" w:type="dxa"/>
            <w:vAlign w:val="center"/>
          </w:tcPr>
          <w:p w:rsidR="00C037C1" w:rsidRDefault="0019515B">
            <w:pPr>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建设工程特种设备安全监督管理</w:t>
            </w:r>
          </w:p>
        </w:tc>
        <w:tc>
          <w:tcPr>
            <w:tcW w:w="3487"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《特种设备安全监察条例》（国务院令第</w:t>
            </w:r>
            <w:r>
              <w:rPr>
                <w:rFonts w:ascii="仿宋_GB2312" w:eastAsia="仿宋_GB2312" w:hint="eastAsia"/>
                <w:sz w:val="24"/>
                <w:szCs w:val="24"/>
              </w:rPr>
              <w:t>549</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《中华人民共和国安全生产法》</w:t>
            </w:r>
          </w:p>
        </w:tc>
        <w:tc>
          <w:tcPr>
            <w:tcW w:w="2055" w:type="dxa"/>
          </w:tcPr>
          <w:p w:rsidR="00C037C1" w:rsidRDefault="00C037C1">
            <w:pPr>
              <w:jc w:val="left"/>
              <w:rPr>
                <w:rFonts w:ascii="仿宋_GB2312" w:eastAsia="仿宋_GB2312"/>
                <w:sz w:val="24"/>
                <w:szCs w:val="24"/>
              </w:rPr>
            </w:pPr>
          </w:p>
        </w:tc>
        <w:tc>
          <w:tcPr>
            <w:tcW w:w="4575" w:type="dxa"/>
          </w:tcPr>
          <w:p w:rsidR="00C037C1" w:rsidRDefault="0019515B">
            <w:pPr>
              <w:jc w:val="left"/>
              <w:rPr>
                <w:rFonts w:ascii="仿宋_GB2312" w:eastAsia="仿宋_GB2312"/>
                <w:sz w:val="24"/>
                <w:szCs w:val="24"/>
              </w:rPr>
            </w:pPr>
            <w:r>
              <w:rPr>
                <w:rFonts w:ascii="仿宋_GB2312" w:eastAsia="仿宋_GB2312" w:hint="eastAsia"/>
                <w:sz w:val="24"/>
                <w:szCs w:val="24"/>
              </w:rPr>
              <w:t>负责房屋建筑工地用起重机械等特种设备安装、使用的监督管理；依据相关法律查处安全生产违法行为。</w:t>
            </w:r>
          </w:p>
        </w:tc>
        <w:tc>
          <w:tcPr>
            <w:tcW w:w="2025"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不按规定条件和安全技术规范要求，对房屋</w:t>
            </w:r>
            <w:r>
              <w:rPr>
                <w:rFonts w:ascii="仿宋_GB2312" w:eastAsia="仿宋_GB2312" w:hint="eastAsia"/>
                <w:sz w:val="24"/>
                <w:szCs w:val="24"/>
              </w:rPr>
              <w:t>建筑</w:t>
            </w:r>
            <w:r>
              <w:rPr>
                <w:rFonts w:ascii="仿宋_GB2312" w:eastAsia="仿宋_GB2312" w:hint="eastAsia"/>
                <w:sz w:val="24"/>
                <w:szCs w:val="24"/>
              </w:rPr>
              <w:t>工程特种设备实施许可、核准、登记的。</w:t>
            </w:r>
          </w:p>
          <w:p w:rsidR="00C037C1" w:rsidRDefault="00C037C1">
            <w:pPr>
              <w:jc w:val="left"/>
              <w:rPr>
                <w:rFonts w:ascii="仿宋_GB2312" w:eastAsia="仿宋_GB2312"/>
                <w:sz w:val="24"/>
                <w:szCs w:val="24"/>
              </w:rPr>
            </w:pPr>
          </w:p>
        </w:tc>
      </w:tr>
      <w:tr w:rsidR="00C037C1">
        <w:trPr>
          <w:trHeight w:val="2320"/>
        </w:trPr>
        <w:tc>
          <w:tcPr>
            <w:tcW w:w="534" w:type="dxa"/>
            <w:vAlign w:val="center"/>
          </w:tcPr>
          <w:p w:rsidR="00C037C1" w:rsidRDefault="0019515B">
            <w:pPr>
              <w:jc w:val="center"/>
              <w:rPr>
                <w:rFonts w:ascii="仿宋_GB2312" w:eastAsia="仿宋_GB2312"/>
                <w:szCs w:val="21"/>
              </w:rPr>
            </w:pPr>
            <w:r>
              <w:rPr>
                <w:rFonts w:ascii="仿宋_GB2312" w:eastAsia="仿宋_GB2312" w:hint="eastAsia"/>
                <w:szCs w:val="21"/>
              </w:rPr>
              <w:t>5</w:t>
            </w:r>
          </w:p>
        </w:tc>
        <w:tc>
          <w:tcPr>
            <w:tcW w:w="1364" w:type="dxa"/>
            <w:vAlign w:val="center"/>
          </w:tcPr>
          <w:p w:rsidR="00C037C1" w:rsidRDefault="0019515B">
            <w:pPr>
              <w:jc w:val="center"/>
              <w:rPr>
                <w:rFonts w:ascii="仿宋_GB2312" w:eastAsia="仿宋_GB2312"/>
                <w:sz w:val="24"/>
                <w:szCs w:val="24"/>
              </w:rPr>
            </w:pPr>
            <w:r>
              <w:rPr>
                <w:rFonts w:ascii="仿宋_GB2312" w:eastAsia="仿宋_GB2312" w:hint="eastAsia"/>
                <w:sz w:val="24"/>
                <w:szCs w:val="24"/>
              </w:rPr>
              <w:t>城市市政公用设施安全监督管理</w:t>
            </w:r>
          </w:p>
        </w:tc>
        <w:tc>
          <w:tcPr>
            <w:tcW w:w="3487" w:type="dxa"/>
          </w:tcPr>
          <w:p w:rsidR="00C037C1" w:rsidRDefault="0019515B">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《河北省供热用热办法》（河北省人民政府令〔</w:t>
            </w:r>
            <w:r>
              <w:rPr>
                <w:rFonts w:ascii="仿宋_GB2312" w:eastAsia="仿宋_GB2312" w:hint="eastAsia"/>
                <w:sz w:val="24"/>
                <w:szCs w:val="24"/>
              </w:rPr>
              <w:t>2013</w:t>
            </w:r>
            <w:r>
              <w:rPr>
                <w:rFonts w:ascii="仿宋_GB2312" w:eastAsia="仿宋_GB2312" w:hint="eastAsia"/>
                <w:sz w:val="24"/>
                <w:szCs w:val="24"/>
              </w:rPr>
              <w:t>〕第</w:t>
            </w:r>
            <w:r>
              <w:rPr>
                <w:rFonts w:ascii="仿宋_GB2312" w:eastAsia="仿宋_GB2312" w:hint="eastAsia"/>
                <w:sz w:val="24"/>
                <w:szCs w:val="24"/>
              </w:rPr>
              <w:t>7</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《中华人民共和国安全生产法》</w:t>
            </w:r>
          </w:p>
        </w:tc>
        <w:tc>
          <w:tcPr>
            <w:tcW w:w="2055" w:type="dxa"/>
          </w:tcPr>
          <w:p w:rsidR="00C037C1" w:rsidRDefault="00C037C1">
            <w:pPr>
              <w:jc w:val="left"/>
              <w:rPr>
                <w:rFonts w:ascii="仿宋_GB2312" w:eastAsia="仿宋_GB2312"/>
                <w:sz w:val="24"/>
                <w:szCs w:val="24"/>
              </w:rPr>
            </w:pPr>
          </w:p>
        </w:tc>
        <w:tc>
          <w:tcPr>
            <w:tcW w:w="4575" w:type="dxa"/>
          </w:tcPr>
          <w:p w:rsidR="00C037C1" w:rsidRDefault="0019515B">
            <w:pPr>
              <w:jc w:val="left"/>
              <w:rPr>
                <w:rFonts w:ascii="仿宋_GB2312" w:eastAsia="仿宋_GB2312"/>
                <w:sz w:val="24"/>
                <w:szCs w:val="24"/>
              </w:rPr>
            </w:pPr>
            <w:r>
              <w:rPr>
                <w:rFonts w:ascii="仿宋_GB2312" w:eastAsia="仿宋_GB2312" w:hint="eastAsia"/>
                <w:sz w:val="24"/>
                <w:szCs w:val="24"/>
              </w:rPr>
              <w:t>负责城镇供热、燃气公用设施安全生产监督管理，监督指导</w:t>
            </w:r>
            <w:r>
              <w:rPr>
                <w:rFonts w:ascii="仿宋_GB2312" w:eastAsia="仿宋_GB2312" w:hint="eastAsia"/>
                <w:sz w:val="24"/>
                <w:szCs w:val="24"/>
              </w:rPr>
              <w:t>供热燃气行业</w:t>
            </w:r>
            <w:r>
              <w:rPr>
                <w:rFonts w:ascii="仿宋_GB2312" w:eastAsia="仿宋_GB2312" w:hint="eastAsia"/>
                <w:sz w:val="24"/>
                <w:szCs w:val="24"/>
              </w:rPr>
              <w:t>严格执行安全生产法规标准，依据法律法规查处安全生产非法违法行为。</w:t>
            </w:r>
          </w:p>
        </w:tc>
        <w:tc>
          <w:tcPr>
            <w:tcW w:w="2025" w:type="dxa"/>
          </w:tcPr>
          <w:p w:rsidR="00C037C1" w:rsidRDefault="0019515B">
            <w:pPr>
              <w:jc w:val="left"/>
              <w:rPr>
                <w:rFonts w:ascii="仿宋_GB2312" w:eastAsia="仿宋_GB2312"/>
                <w:sz w:val="24"/>
                <w:szCs w:val="24"/>
              </w:rPr>
            </w:pPr>
            <w:r>
              <w:rPr>
                <w:rFonts w:ascii="仿宋_GB2312" w:eastAsia="仿宋_GB2312" w:hint="eastAsia"/>
                <w:sz w:val="24"/>
                <w:szCs w:val="24"/>
              </w:rPr>
              <w:t>对</w:t>
            </w:r>
            <w:r>
              <w:rPr>
                <w:rFonts w:ascii="仿宋_GB2312" w:eastAsia="仿宋_GB2312" w:hint="eastAsia"/>
                <w:sz w:val="24"/>
                <w:szCs w:val="24"/>
              </w:rPr>
              <w:t>供热燃气</w:t>
            </w:r>
            <w:r>
              <w:rPr>
                <w:rFonts w:ascii="仿宋_GB2312" w:eastAsia="仿宋_GB2312" w:hint="eastAsia"/>
                <w:sz w:val="24"/>
                <w:szCs w:val="24"/>
              </w:rPr>
              <w:t>公用设施安全管理监督指导不力，导致发生重大安全风险或事故的。</w:t>
            </w:r>
          </w:p>
        </w:tc>
      </w:tr>
      <w:tr w:rsidR="00C037C1">
        <w:trPr>
          <w:trHeight w:val="2946"/>
        </w:trPr>
        <w:tc>
          <w:tcPr>
            <w:tcW w:w="534" w:type="dxa"/>
            <w:vAlign w:val="center"/>
          </w:tcPr>
          <w:p w:rsidR="00C037C1" w:rsidRDefault="0019515B">
            <w:pPr>
              <w:jc w:val="center"/>
              <w:rPr>
                <w:rFonts w:ascii="仿宋_GB2312" w:eastAsia="仿宋_GB2312"/>
                <w:szCs w:val="21"/>
              </w:rPr>
            </w:pPr>
            <w:r>
              <w:rPr>
                <w:rFonts w:ascii="仿宋_GB2312" w:eastAsia="仿宋_GB2312" w:hint="eastAsia"/>
                <w:szCs w:val="21"/>
              </w:rPr>
              <w:t>6</w:t>
            </w:r>
          </w:p>
        </w:tc>
        <w:tc>
          <w:tcPr>
            <w:tcW w:w="1364" w:type="dxa"/>
            <w:vAlign w:val="center"/>
          </w:tcPr>
          <w:p w:rsidR="00C037C1" w:rsidRDefault="0019515B">
            <w:pPr>
              <w:jc w:val="center"/>
              <w:rPr>
                <w:rFonts w:ascii="仿宋_GB2312" w:eastAsia="仿宋_GB2312"/>
                <w:sz w:val="24"/>
                <w:szCs w:val="24"/>
              </w:rPr>
            </w:pPr>
            <w:r>
              <w:rPr>
                <w:rFonts w:ascii="仿宋_GB2312" w:eastAsia="仿宋_GB2312" w:hint="eastAsia"/>
                <w:sz w:val="24"/>
                <w:szCs w:val="24"/>
              </w:rPr>
              <w:t>物业行业安全监督管理</w:t>
            </w:r>
          </w:p>
        </w:tc>
        <w:tc>
          <w:tcPr>
            <w:tcW w:w="3487" w:type="dxa"/>
          </w:tcPr>
          <w:p w:rsidR="00C037C1" w:rsidRDefault="0019515B">
            <w:pPr>
              <w:jc w:val="left"/>
              <w:rPr>
                <w:rFonts w:ascii="仿宋_GB2312" w:eastAsia="仿宋_GB2312"/>
                <w:sz w:val="24"/>
                <w:szCs w:val="24"/>
              </w:rPr>
            </w:pPr>
            <w:r>
              <w:rPr>
                <w:rFonts w:ascii="仿宋_GB2312" w:eastAsia="仿宋_GB2312" w:hint="eastAsia"/>
                <w:sz w:val="24"/>
                <w:szCs w:val="24"/>
              </w:rPr>
              <w:t>《物业管理条例》（国务院令第</w:t>
            </w:r>
            <w:r>
              <w:rPr>
                <w:rFonts w:ascii="仿宋_GB2312" w:eastAsia="仿宋_GB2312" w:hint="eastAsia"/>
                <w:sz w:val="24"/>
                <w:szCs w:val="24"/>
              </w:rPr>
              <w:t>504</w:t>
            </w:r>
            <w:r>
              <w:rPr>
                <w:rFonts w:ascii="仿宋_GB2312" w:eastAsia="仿宋_GB2312" w:hint="eastAsia"/>
                <w:sz w:val="24"/>
                <w:szCs w:val="24"/>
              </w:rPr>
              <w:t>号）</w:t>
            </w:r>
          </w:p>
          <w:p w:rsidR="00C037C1" w:rsidRDefault="0019515B">
            <w:pPr>
              <w:jc w:val="left"/>
              <w:rPr>
                <w:rFonts w:ascii="仿宋_GB2312" w:eastAsia="仿宋_GB2312"/>
                <w:sz w:val="24"/>
                <w:szCs w:val="24"/>
              </w:rPr>
            </w:pPr>
            <w:r>
              <w:rPr>
                <w:rFonts w:ascii="仿宋_GB2312" w:eastAsia="仿宋_GB2312" w:hint="eastAsia"/>
                <w:sz w:val="24"/>
                <w:szCs w:val="24"/>
              </w:rPr>
              <w:t>《唐山市中心区物业管理工作实施办法》（唐政发</w:t>
            </w:r>
            <w:r>
              <w:rPr>
                <w:rFonts w:ascii="仿宋_GB2312" w:eastAsia="仿宋_GB2312" w:hint="eastAsia"/>
                <w:sz w:val="24"/>
                <w:szCs w:val="24"/>
              </w:rPr>
              <w:t>[2017]24</w:t>
            </w:r>
            <w:r>
              <w:rPr>
                <w:rFonts w:ascii="仿宋_GB2312" w:eastAsia="仿宋_GB2312" w:hint="eastAsia"/>
                <w:sz w:val="24"/>
                <w:szCs w:val="24"/>
              </w:rPr>
              <w:t>号）</w:t>
            </w:r>
          </w:p>
        </w:tc>
        <w:tc>
          <w:tcPr>
            <w:tcW w:w="2055" w:type="dxa"/>
          </w:tcPr>
          <w:p w:rsidR="00C037C1" w:rsidRDefault="00C037C1">
            <w:pPr>
              <w:jc w:val="left"/>
              <w:rPr>
                <w:rFonts w:ascii="仿宋_GB2312" w:eastAsia="仿宋_GB2312"/>
                <w:sz w:val="24"/>
                <w:szCs w:val="24"/>
              </w:rPr>
            </w:pPr>
          </w:p>
        </w:tc>
        <w:tc>
          <w:tcPr>
            <w:tcW w:w="4575" w:type="dxa"/>
          </w:tcPr>
          <w:p w:rsidR="00C037C1" w:rsidRDefault="0019515B">
            <w:pPr>
              <w:jc w:val="left"/>
              <w:rPr>
                <w:rFonts w:ascii="仿宋_GB2312" w:eastAsia="仿宋_GB2312"/>
                <w:sz w:val="24"/>
                <w:szCs w:val="24"/>
              </w:rPr>
            </w:pPr>
            <w:r>
              <w:rPr>
                <w:rFonts w:ascii="仿宋_GB2312" w:eastAsia="仿宋_GB2312" w:hint="eastAsia"/>
                <w:sz w:val="24"/>
                <w:szCs w:val="24"/>
              </w:rPr>
              <w:t>负责直管小区物业</w:t>
            </w:r>
            <w:r>
              <w:rPr>
                <w:rFonts w:ascii="仿宋_GB2312" w:eastAsia="仿宋_GB2312" w:hint="eastAsia"/>
                <w:sz w:val="24"/>
                <w:szCs w:val="24"/>
              </w:rPr>
              <w:t>安全监督管理</w:t>
            </w:r>
            <w:r>
              <w:rPr>
                <w:rFonts w:ascii="仿宋_GB2312" w:eastAsia="仿宋_GB2312" w:hint="eastAsia"/>
                <w:sz w:val="24"/>
                <w:szCs w:val="24"/>
              </w:rPr>
              <w:t>工作</w:t>
            </w:r>
            <w:r>
              <w:rPr>
                <w:rFonts w:ascii="仿宋_GB2312" w:eastAsia="仿宋_GB2312" w:hint="eastAsia"/>
                <w:sz w:val="24"/>
                <w:szCs w:val="24"/>
              </w:rPr>
              <w:t>，</w:t>
            </w:r>
            <w:r>
              <w:rPr>
                <w:rFonts w:ascii="仿宋_GB2312" w:eastAsia="仿宋_GB2312" w:hint="eastAsia"/>
                <w:sz w:val="24"/>
                <w:szCs w:val="24"/>
              </w:rPr>
              <w:t>指导监督各县（市）区落实属地物业安全管理工作</w:t>
            </w:r>
            <w:r>
              <w:rPr>
                <w:rFonts w:ascii="仿宋_GB2312" w:eastAsia="仿宋_GB2312" w:hint="eastAsia"/>
                <w:sz w:val="24"/>
                <w:szCs w:val="24"/>
              </w:rPr>
              <w:t>。</w:t>
            </w:r>
          </w:p>
        </w:tc>
        <w:tc>
          <w:tcPr>
            <w:tcW w:w="2025" w:type="dxa"/>
          </w:tcPr>
          <w:p w:rsidR="00C037C1" w:rsidRDefault="0019515B">
            <w:pPr>
              <w:jc w:val="left"/>
              <w:rPr>
                <w:rFonts w:ascii="仿宋_GB2312" w:eastAsia="仿宋_GB2312"/>
                <w:sz w:val="24"/>
                <w:szCs w:val="24"/>
              </w:rPr>
            </w:pPr>
            <w:r>
              <w:rPr>
                <w:rFonts w:ascii="仿宋_GB2312" w:eastAsia="仿宋_GB2312" w:hint="eastAsia"/>
                <w:sz w:val="24"/>
                <w:szCs w:val="24"/>
              </w:rPr>
              <w:t>未开展监督检查或监督检查不力，导致存在重大安全风险或发生安全事故的。</w:t>
            </w:r>
          </w:p>
        </w:tc>
      </w:tr>
    </w:tbl>
    <w:p w:rsidR="00C037C1" w:rsidRDefault="00C037C1"/>
    <w:sectPr w:rsidR="00C037C1">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5B" w:rsidRDefault="0019515B">
      <w:r>
        <w:separator/>
      </w:r>
    </w:p>
  </w:endnote>
  <w:endnote w:type="continuationSeparator" w:id="0">
    <w:p w:rsidR="0019515B" w:rsidRDefault="0019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C1" w:rsidRDefault="00C037C1">
    <w:pPr>
      <w:pStyle w:val="a3"/>
    </w:pPr>
  </w:p>
  <w:p w:rsidR="00C037C1" w:rsidRDefault="0019515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037C1" w:rsidRDefault="0019515B">
                          <w:pPr>
                            <w:pStyle w:val="a3"/>
                          </w:pPr>
                          <w:r>
                            <w:rPr>
                              <w:rFonts w:hint="eastAsia"/>
                            </w:rPr>
                            <w:fldChar w:fldCharType="begin"/>
                          </w:r>
                          <w:r>
                            <w:rPr>
                              <w:rFonts w:hint="eastAsia"/>
                            </w:rPr>
                            <w:instrText xml:space="preserve"> PAGE  \* MERGEFORMAT </w:instrText>
                          </w:r>
                          <w:r>
                            <w:rPr>
                              <w:rFonts w:hint="eastAsia"/>
                            </w:rPr>
                            <w:fldChar w:fldCharType="separate"/>
                          </w:r>
                          <w:r w:rsidR="008D7DF0">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037C1" w:rsidRDefault="0019515B">
                    <w:pPr>
                      <w:pStyle w:val="a3"/>
                    </w:pPr>
                    <w:r>
                      <w:rPr>
                        <w:rFonts w:hint="eastAsia"/>
                      </w:rPr>
                      <w:fldChar w:fldCharType="begin"/>
                    </w:r>
                    <w:r>
                      <w:rPr>
                        <w:rFonts w:hint="eastAsia"/>
                      </w:rPr>
                      <w:instrText xml:space="preserve"> PAGE  \* MERGEFORMAT </w:instrText>
                    </w:r>
                    <w:r>
                      <w:rPr>
                        <w:rFonts w:hint="eastAsia"/>
                      </w:rPr>
                      <w:fldChar w:fldCharType="separate"/>
                    </w:r>
                    <w:r w:rsidR="008D7DF0">
                      <w:rPr>
                        <w:noProof/>
                      </w:rP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5B" w:rsidRDefault="0019515B">
      <w:r>
        <w:separator/>
      </w:r>
    </w:p>
  </w:footnote>
  <w:footnote w:type="continuationSeparator" w:id="0">
    <w:p w:rsidR="0019515B" w:rsidRDefault="00195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E7B7A"/>
    <w:rsid w:val="0019515B"/>
    <w:rsid w:val="008D7DF0"/>
    <w:rsid w:val="00C037C1"/>
    <w:rsid w:val="0DFE7B7A"/>
    <w:rsid w:val="1DCA65E2"/>
    <w:rsid w:val="25AE33E5"/>
    <w:rsid w:val="3DA90C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33;&#20840;&#29983;&#20135;&#30417;&#30563;&#22788;\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安全生产监督处</dc:creator>
  <cp:lastModifiedBy>dlp</cp:lastModifiedBy>
  <cp:revision>2</cp:revision>
  <cp:lastPrinted>2018-05-30T01:10:00Z</cp:lastPrinted>
  <dcterms:created xsi:type="dcterms:W3CDTF">2018-05-30T00:50:00Z</dcterms:created>
  <dcterms:modified xsi:type="dcterms:W3CDTF">2025-01-14T07:27:00Z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